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2DAE" w:rsidRDefault="00692DAE" w:rsidP="00B45429">
      <w:pPr>
        <w:rPr>
          <w:b/>
          <w:noProof/>
          <w:sz w:val="24"/>
          <w:szCs w:val="24"/>
        </w:rPr>
      </w:pPr>
      <w:r>
        <w:rPr>
          <w:b/>
          <w:noProof/>
          <w:sz w:val="24"/>
          <w:szCs w:val="24"/>
        </w:rPr>
        <w:t xml:space="preserve">Bekanntmachung der </w:t>
      </w:r>
      <w:r w:rsidR="001F23B2">
        <w:rPr>
          <w:b/>
          <w:noProof/>
          <w:sz w:val="24"/>
          <w:szCs w:val="24"/>
        </w:rPr>
        <w:t>Stadt Bützow</w:t>
      </w:r>
    </w:p>
    <w:p w:rsidR="00692DAE" w:rsidRDefault="00692DAE" w:rsidP="00B45429">
      <w:pPr>
        <w:rPr>
          <w:b/>
          <w:noProof/>
          <w:sz w:val="24"/>
          <w:szCs w:val="24"/>
        </w:rPr>
      </w:pPr>
    </w:p>
    <w:p w:rsidR="00BD57AC" w:rsidRDefault="00261F8E" w:rsidP="00D9481E">
      <w:pPr>
        <w:rPr>
          <w:b/>
          <w:noProof/>
          <w:sz w:val="24"/>
          <w:szCs w:val="24"/>
        </w:rPr>
      </w:pPr>
      <w:r w:rsidRPr="00695FE0">
        <w:rPr>
          <w:b/>
          <w:noProof/>
          <w:sz w:val="24"/>
          <w:szCs w:val="24"/>
        </w:rPr>
        <w:t>Einleitung des Verfahrens zur Aufhebung des Bebauungsplans Nr. 10 "Schlossplatz" der Stadt Bützow sowie der Satzungen zur 1., 2. und 3. Änderung des B-Planes Nr. 10</w:t>
      </w:r>
    </w:p>
    <w:p w:rsidR="00261F8E" w:rsidRDefault="00261F8E" w:rsidP="00D9481E"/>
    <w:p w:rsidR="00571B24" w:rsidRDefault="00692DAE" w:rsidP="00D9481E">
      <w:r>
        <w:t xml:space="preserve">Die </w:t>
      </w:r>
      <w:r w:rsidR="001F23B2">
        <w:t>Stadtvertretung Bützow</w:t>
      </w:r>
      <w:r w:rsidR="00886B2D">
        <w:t xml:space="preserve"> hat in ihrer Sitzung am </w:t>
      </w:r>
      <w:r w:rsidR="00261F8E">
        <w:t>27</w:t>
      </w:r>
      <w:r>
        <w:t>.</w:t>
      </w:r>
      <w:r w:rsidR="00B75D69">
        <w:t>0</w:t>
      </w:r>
      <w:r w:rsidR="00261F8E">
        <w:t>6</w:t>
      </w:r>
      <w:r w:rsidR="00B75D69">
        <w:t>.202</w:t>
      </w:r>
      <w:r w:rsidR="00261F8E">
        <w:t>2</w:t>
      </w:r>
      <w:r>
        <w:t>, im Beschluss Nr.</w:t>
      </w:r>
      <w:r w:rsidR="00206A99">
        <w:t> </w:t>
      </w:r>
      <w:r w:rsidR="001F23B2">
        <w:t>BÜZ/04</w:t>
      </w:r>
      <w:r w:rsidR="00261F8E">
        <w:t>27</w:t>
      </w:r>
      <w:r w:rsidR="00B75D69" w:rsidRPr="00B75D69">
        <w:t>/202</w:t>
      </w:r>
      <w:r w:rsidR="00261F8E">
        <w:t>2</w:t>
      </w:r>
      <w:r w:rsidR="0028709B">
        <w:t xml:space="preserve">, die </w:t>
      </w:r>
      <w:r w:rsidR="00261F8E">
        <w:t xml:space="preserve">Einleitung des Planungsverfahrens zur </w:t>
      </w:r>
      <w:r w:rsidR="00261F8E" w:rsidRPr="00261F8E">
        <w:t>Aufhebung des Bebauungsplans Nr. 10 "Schlossplatz" der Stadt Bützow</w:t>
      </w:r>
      <w:r w:rsidR="00261F8E">
        <w:t>,</w:t>
      </w:r>
      <w:r w:rsidR="00261F8E" w:rsidRPr="00261F8E">
        <w:t xml:space="preserve"> </w:t>
      </w:r>
      <w:r w:rsidR="00261F8E">
        <w:t xml:space="preserve">einschließlich </w:t>
      </w:r>
      <w:r w:rsidR="00261F8E" w:rsidRPr="00261F8E">
        <w:t>der Satzungen zur 1., 2. und 3. Änderung des B-Planes Nr. 10</w:t>
      </w:r>
      <w:r w:rsidR="00261F8E">
        <w:t>,</w:t>
      </w:r>
      <w:r w:rsidR="001F23B2">
        <w:t xml:space="preserve"> gemäß § </w:t>
      </w:r>
      <w:r w:rsidR="002E7E07">
        <w:t xml:space="preserve">2 Baugesetzbuch (BauGB) </w:t>
      </w:r>
      <w:r w:rsidR="00D9481E">
        <w:t>beschlossen</w:t>
      </w:r>
      <w:r>
        <w:t xml:space="preserve">. </w:t>
      </w:r>
      <w:bookmarkStart w:id="0" w:name="Sachverhalt"/>
    </w:p>
    <w:p w:rsidR="00CF2B8C" w:rsidRDefault="00CF2B8C" w:rsidP="00D9481E"/>
    <w:p w:rsidR="00E62158" w:rsidRDefault="00261F8E" w:rsidP="00B45429">
      <w:r>
        <w:t xml:space="preserve">Der Bebauungsplan Nr. 10 „Schlossplatz“ der Stadt Bützow hat 1997 Rechtskraft erlangt. Sein Geltungsbereich umfasst den westlichen Teil des Bützower Stadtzentrums mit Schlossanlage, Krummem Haus und umliegender Bebauung bis zur Kreuzung Schlossstraße/Am </w:t>
      </w:r>
      <w:proofErr w:type="spellStart"/>
      <w:r>
        <w:t>Forsthof</w:t>
      </w:r>
      <w:proofErr w:type="spellEnd"/>
      <w:r>
        <w:t xml:space="preserve">. </w:t>
      </w:r>
    </w:p>
    <w:p w:rsidR="00E62158" w:rsidRDefault="00E62158" w:rsidP="00B45429"/>
    <w:p w:rsidR="00384975" w:rsidRDefault="00261F8E" w:rsidP="00E62158">
      <w:r>
        <w:t xml:space="preserve">Der Bebauungsplan hat bis heute drei Änderungsverfahren durchlaufen. </w:t>
      </w:r>
      <w:r w:rsidR="00E62158">
        <w:t>Die erste und zweite Änderung dienten vorrangig dazu, für die Grundschule am Schlossplatz und die angeschlossenen Freizeiteinrichtungen die bauplanungsrechtlichen Grundlagen zu schaffen. Mit der dritten Änderung wurde die Voraussetzung für die Umnutzung des Wohnhauses Schlossstraße 7 zum Pflegeheim und für den Anbau der Wohnbereiche des „Pflegeheimes am Schloss“ ermöglicht.</w:t>
      </w:r>
    </w:p>
    <w:p w:rsidR="00384975" w:rsidRDefault="00384975" w:rsidP="00B45429"/>
    <w:p w:rsidR="00261F8E" w:rsidRDefault="00261F8E" w:rsidP="00B45429">
      <w:r>
        <w:t xml:space="preserve">Verschiedene Vorhaben, wie beispielsweise die Umgestaltung des Vorplatzes des Bützower Schlosses zum „Park am Schloss“, müssten jetzt in einer vierten Änderung des Bebauungsplanes planungsrechtlich </w:t>
      </w:r>
      <w:r w:rsidR="000C39CC">
        <w:t>gesichert werden</w:t>
      </w:r>
      <w:r>
        <w:t>.</w:t>
      </w:r>
      <w:r w:rsidR="000C39CC">
        <w:t xml:space="preserve"> Alternativ </w:t>
      </w:r>
      <w:r w:rsidR="00E62158">
        <w:t xml:space="preserve">macht die Stadt Bützow von der </w:t>
      </w:r>
      <w:r w:rsidR="000C39CC">
        <w:t>Möglichkeit</w:t>
      </w:r>
      <w:r w:rsidR="00E62158">
        <w:t xml:space="preserve"> Gebrauch</w:t>
      </w:r>
      <w:r w:rsidR="000C39CC">
        <w:t>, den Bebauungsplan einschließlich der Änderungssatzungen aufzuheben</w:t>
      </w:r>
      <w:r w:rsidR="00E62158">
        <w:t>. Dies ist zulässig,</w:t>
      </w:r>
      <w:r w:rsidR="000C39CC">
        <w:t xml:space="preserve"> </w:t>
      </w:r>
      <w:r w:rsidR="00E62158">
        <w:t xml:space="preserve">da </w:t>
      </w:r>
      <w:r w:rsidR="000C39CC">
        <w:t>die städtebauliche Ordnung auch ohne den Bebauungsplan gesichert ist</w:t>
      </w:r>
      <w:r w:rsidR="00E62158">
        <w:t>:</w:t>
      </w:r>
    </w:p>
    <w:p w:rsidR="00261F8E" w:rsidRDefault="00261F8E" w:rsidP="00261F8E">
      <w:pPr>
        <w:jc w:val="both"/>
      </w:pPr>
      <w:r>
        <w:t>De</w:t>
      </w:r>
      <w:r w:rsidR="000C39CC">
        <w:t>r</w:t>
      </w:r>
      <w:r>
        <w:t xml:space="preserve"> </w:t>
      </w:r>
      <w:r w:rsidR="000C39CC">
        <w:t xml:space="preserve">Hochbau </w:t>
      </w:r>
      <w:r>
        <w:t xml:space="preserve">im Geltungsbereich des B-Planes Nr. 10 ist im Wesentlichen abgeschlossen. Es sind nur noch Nutzungsänderungen oder untergeordnete Bauvorhaben zu erwarten. Die Zulässigkeit aller Bauvorhaben im jetzigen Geltungsbereich richtet sich </w:t>
      </w:r>
      <w:r w:rsidR="000C39CC">
        <w:t>nach Aufhebung des Bebauungsplanes</w:t>
      </w:r>
      <w:r>
        <w:t xml:space="preserve"> nach § 34 Baugesetzbuch (Bauen im Innenbereich). Es </w:t>
      </w:r>
      <w:r w:rsidR="000C39CC">
        <w:t>werden</w:t>
      </w:r>
      <w:r>
        <w:t xml:space="preserve"> Vorhaben zulässig</w:t>
      </w:r>
      <w:r w:rsidR="000C39CC">
        <w:t xml:space="preserve"> sein</w:t>
      </w:r>
      <w:r>
        <w:t xml:space="preserve">, die sich nach Art und Maß der Bebauung in die Umgebung einfügen und deren Erschließung gesichert ist. Die </w:t>
      </w:r>
      <w:r w:rsidR="000C39CC">
        <w:t>Bestimmungen</w:t>
      </w:r>
      <w:r>
        <w:t xml:space="preserve"> des § 34 Bau</w:t>
      </w:r>
      <w:r w:rsidR="000C39CC">
        <w:t>gesetzbuch</w:t>
      </w:r>
      <w:r>
        <w:t xml:space="preserve"> reichen aus, in der weiteren Entwicklung des Gebietes die städtebauliche Ordnung zu wahren.</w:t>
      </w:r>
    </w:p>
    <w:p w:rsidR="00261F8E" w:rsidRDefault="00261F8E" w:rsidP="00B45429"/>
    <w:p w:rsidR="002E7E07" w:rsidRDefault="002E7E07" w:rsidP="00B45429">
      <w:r>
        <w:t>Die Aufstellung des Bebauungsplans erfolgt im Regelverfahren mit einer zweistufigen Öffentlichkeits- und Behördenbeteiligung.</w:t>
      </w:r>
    </w:p>
    <w:p w:rsidR="002E7E07" w:rsidRDefault="002E7E07" w:rsidP="00B45429"/>
    <w:p w:rsidR="006A3C6C" w:rsidRPr="006A3C6C" w:rsidRDefault="006A3C6C" w:rsidP="00B45429">
      <w:pPr>
        <w:rPr>
          <w:b/>
        </w:rPr>
      </w:pPr>
      <w:r w:rsidRPr="006A3C6C">
        <w:rPr>
          <w:b/>
        </w:rPr>
        <w:t xml:space="preserve">Dieser Beschluss wird hiermit gemäß § 2 Abs. 1 BauGB </w:t>
      </w:r>
      <w:r w:rsidR="00F13E40">
        <w:rPr>
          <w:b/>
        </w:rPr>
        <w:t xml:space="preserve">ortsüblich </w:t>
      </w:r>
      <w:r w:rsidRPr="006A3C6C">
        <w:rPr>
          <w:b/>
        </w:rPr>
        <w:t>bekannt gemacht.</w:t>
      </w:r>
    </w:p>
    <w:bookmarkEnd w:id="0"/>
    <w:p w:rsidR="00FA0614" w:rsidRDefault="00FA0614" w:rsidP="006A3C6C"/>
    <w:p w:rsidR="00B45429" w:rsidRDefault="006A3C6C" w:rsidP="006A3C6C">
      <w:r>
        <w:t>Zusätzlich kann der Inhalt der Bekanntmachung auf der</w:t>
      </w:r>
      <w:r w:rsidR="00FA0614">
        <w:t xml:space="preserve"> </w:t>
      </w:r>
      <w:r>
        <w:t xml:space="preserve">Internetseite </w:t>
      </w:r>
      <w:r w:rsidR="0054181D">
        <w:t>https://www.buetzow.de</w:t>
      </w:r>
      <w:r>
        <w:t xml:space="preserve"> ein</w:t>
      </w:r>
      <w:r w:rsidR="00ED392C">
        <w:t>ge</w:t>
      </w:r>
      <w:r>
        <w:t>sehen werden.</w:t>
      </w:r>
    </w:p>
    <w:p w:rsidR="00304AFF" w:rsidRDefault="00304AFF">
      <w:pPr>
        <w:widowControl/>
        <w:overflowPunct/>
        <w:autoSpaceDE/>
        <w:autoSpaceDN/>
        <w:adjustRightInd/>
        <w:spacing w:after="160" w:line="259" w:lineRule="auto"/>
      </w:pPr>
      <w:r>
        <w:br w:type="page"/>
      </w:r>
    </w:p>
    <w:p w:rsidR="00ED392C" w:rsidRDefault="00ED392C" w:rsidP="00B45429"/>
    <w:p w:rsidR="00B75D69" w:rsidRPr="00206A99" w:rsidRDefault="00206A99" w:rsidP="005D009F">
      <w:pPr>
        <w:keepNext/>
        <w:widowControl/>
        <w:rPr>
          <w:i/>
          <w:sz w:val="20"/>
        </w:rPr>
      </w:pPr>
      <w:r w:rsidRPr="00206A99">
        <w:rPr>
          <w:i/>
          <w:sz w:val="20"/>
        </w:rPr>
        <w:t>Lageplan</w:t>
      </w:r>
      <w:r w:rsidR="0007749E">
        <w:rPr>
          <w:i/>
          <w:sz w:val="20"/>
        </w:rPr>
        <w:t xml:space="preserve"> des Geltungsbereichs</w:t>
      </w:r>
    </w:p>
    <w:p w:rsidR="00141551" w:rsidRDefault="00141551" w:rsidP="00B45429">
      <w:pPr>
        <w:pStyle w:val="FormatvorlageBVBzVor0PtNach0Pt"/>
        <w:rPr>
          <w:noProof/>
        </w:rPr>
      </w:pPr>
      <w:bookmarkStart w:id="1" w:name="Anlage"/>
      <w:bookmarkEnd w:id="1"/>
    </w:p>
    <w:p w:rsidR="00304AFF" w:rsidRDefault="0076700B" w:rsidP="00B45429">
      <w:pPr>
        <w:pStyle w:val="FormatvorlageBVBzVor0PtNach0Pt"/>
        <w:rPr>
          <w:noProof/>
        </w:rPr>
      </w:pPr>
      <w:r>
        <w:rPr>
          <w:noProof/>
        </w:rPr>
        <w:object w:dxaOrig="12615"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25pt;height:334.5pt" o:ole="">
            <v:imagedata r:id="rId7" o:title=""/>
          </v:shape>
          <o:OLEObject Type="Embed" ProgID="FoxitReader.Document" ShapeID="_x0000_i1025" DrawAspect="Content" ObjectID="_1742907168" r:id="rId8"/>
        </w:object>
      </w:r>
    </w:p>
    <w:p w:rsidR="00304AFF" w:rsidRDefault="00304AFF" w:rsidP="00B45429">
      <w:pPr>
        <w:pStyle w:val="FormatvorlageBVBzVor0PtNach0Pt"/>
        <w:rPr>
          <w:noProof/>
        </w:rPr>
      </w:pPr>
    </w:p>
    <w:p w:rsidR="00304AFF" w:rsidRDefault="00304AFF" w:rsidP="00B45429">
      <w:pPr>
        <w:pStyle w:val="FormatvorlageBVBzVor0PtNach0Pt"/>
        <w:rPr>
          <w:noProof/>
        </w:rPr>
      </w:pPr>
    </w:p>
    <w:p w:rsidR="00ED392C" w:rsidRDefault="00304AFF" w:rsidP="00B45429">
      <w:pPr>
        <w:pStyle w:val="FormatvorlageBVBzVor0PtNach0Pt"/>
        <w:rPr>
          <w:noProof/>
        </w:rPr>
      </w:pPr>
      <w:bookmarkStart w:id="2" w:name="_GoBack"/>
      <w:bookmarkEnd w:id="2"/>
      <w:r>
        <w:rPr>
          <w:noProof/>
        </w:rPr>
        <w:t>Bützow, den 0</w:t>
      </w:r>
      <w:r w:rsidR="009B577A">
        <w:rPr>
          <w:noProof/>
        </w:rPr>
        <w:t>3</w:t>
      </w:r>
      <w:r>
        <w:rPr>
          <w:noProof/>
        </w:rPr>
        <w:t xml:space="preserve">. </w:t>
      </w:r>
      <w:r w:rsidR="009B577A">
        <w:rPr>
          <w:noProof/>
        </w:rPr>
        <w:t>August</w:t>
      </w:r>
      <w:r>
        <w:rPr>
          <w:noProof/>
        </w:rPr>
        <w:t xml:space="preserve"> 202</w:t>
      </w:r>
      <w:r w:rsidR="009B577A">
        <w:rPr>
          <w:noProof/>
        </w:rPr>
        <w:t>2</w:t>
      </w:r>
    </w:p>
    <w:p w:rsidR="00C3078C" w:rsidRDefault="00C3078C" w:rsidP="00B45429">
      <w:pPr>
        <w:pStyle w:val="FormatvorlageBVBzVor0PtNach0Pt"/>
        <w:rPr>
          <w:noProof/>
        </w:rPr>
      </w:pPr>
    </w:p>
    <w:p w:rsidR="00546694" w:rsidRDefault="00546694" w:rsidP="00B45429">
      <w:pPr>
        <w:pStyle w:val="FormatvorlageBVBzVor0PtNach0Pt"/>
        <w:rPr>
          <w:i/>
          <w:noProof/>
        </w:rPr>
      </w:pPr>
    </w:p>
    <w:p w:rsidR="00546694" w:rsidRDefault="00546694" w:rsidP="00B45429">
      <w:pPr>
        <w:pStyle w:val="FormatvorlageBVBzVor0PtNach0Pt"/>
        <w:rPr>
          <w:i/>
          <w:noProof/>
        </w:rPr>
      </w:pPr>
    </w:p>
    <w:p w:rsidR="00546694" w:rsidRDefault="00546694" w:rsidP="00B45429">
      <w:pPr>
        <w:pStyle w:val="FormatvorlageBVBzVor0PtNach0Pt"/>
        <w:rPr>
          <w:i/>
          <w:noProof/>
        </w:rPr>
      </w:pPr>
    </w:p>
    <w:p w:rsidR="00546694" w:rsidRDefault="00546694" w:rsidP="00B45429">
      <w:pPr>
        <w:pStyle w:val="FormatvorlageBVBzVor0PtNach0Pt"/>
        <w:rPr>
          <w:i/>
          <w:noProof/>
        </w:rPr>
      </w:pPr>
    </w:p>
    <w:p w:rsidR="00C3078C" w:rsidRPr="00C3078C" w:rsidRDefault="00304AFF" w:rsidP="00B45429">
      <w:pPr>
        <w:pStyle w:val="FormatvorlageBVBzVor0PtNach0Pt"/>
        <w:rPr>
          <w:i/>
          <w:noProof/>
        </w:rPr>
      </w:pPr>
      <w:r>
        <w:rPr>
          <w:i/>
          <w:noProof/>
        </w:rPr>
        <w:t>Christian Grüschow</w:t>
      </w:r>
    </w:p>
    <w:p w:rsidR="00216921" w:rsidRDefault="00C3078C" w:rsidP="00546694">
      <w:pPr>
        <w:pStyle w:val="FormatvorlageBVBzVor0PtNach0Pt"/>
      </w:pPr>
      <w:r>
        <w:rPr>
          <w:noProof/>
        </w:rPr>
        <w:t>Bürgermeister</w:t>
      </w:r>
    </w:p>
    <w:sectPr w:rsidR="002169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749E" w:rsidRDefault="0007749E" w:rsidP="0007749E">
      <w:r>
        <w:separator/>
      </w:r>
    </w:p>
  </w:endnote>
  <w:endnote w:type="continuationSeparator" w:id="0">
    <w:p w:rsidR="0007749E" w:rsidRDefault="0007749E" w:rsidP="00077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749E" w:rsidRDefault="0007749E" w:rsidP="0007749E">
      <w:r>
        <w:separator/>
      </w:r>
    </w:p>
  </w:footnote>
  <w:footnote w:type="continuationSeparator" w:id="0">
    <w:p w:rsidR="0007749E" w:rsidRDefault="0007749E" w:rsidP="000774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5044"/>
    <w:multiLevelType w:val="hybridMultilevel"/>
    <w:tmpl w:val="40AA411C"/>
    <w:lvl w:ilvl="0" w:tplc="C52836B0">
      <w:start w:val="1"/>
      <w:numFmt w:val="decimal"/>
      <w:lvlText w:val="%1."/>
      <w:lvlJc w:val="left"/>
      <w:pPr>
        <w:ind w:left="360" w:hanging="360"/>
      </w:pPr>
      <w:rPr>
        <w:rFonts w:hint="default"/>
        <w:b/>
        <w:i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0B40589"/>
    <w:multiLevelType w:val="hybridMultilevel"/>
    <w:tmpl w:val="2BCA433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429"/>
    <w:rsid w:val="00060697"/>
    <w:rsid w:val="0007749E"/>
    <w:rsid w:val="000B0E18"/>
    <w:rsid w:val="000C1A24"/>
    <w:rsid w:val="000C39CC"/>
    <w:rsid w:val="00141551"/>
    <w:rsid w:val="001B6CE7"/>
    <w:rsid w:val="001F23B2"/>
    <w:rsid w:val="00206A99"/>
    <w:rsid w:val="00216921"/>
    <w:rsid w:val="0023511C"/>
    <w:rsid w:val="00244110"/>
    <w:rsid w:val="00261F8E"/>
    <w:rsid w:val="0028709B"/>
    <w:rsid w:val="002E7E07"/>
    <w:rsid w:val="00304AFF"/>
    <w:rsid w:val="00326F43"/>
    <w:rsid w:val="00384975"/>
    <w:rsid w:val="0054181D"/>
    <w:rsid w:val="00546694"/>
    <w:rsid w:val="00566C1A"/>
    <w:rsid w:val="00571B24"/>
    <w:rsid w:val="005D009F"/>
    <w:rsid w:val="00692DAE"/>
    <w:rsid w:val="006A3C6C"/>
    <w:rsid w:val="006F6513"/>
    <w:rsid w:val="0076700B"/>
    <w:rsid w:val="00773E53"/>
    <w:rsid w:val="007C7A78"/>
    <w:rsid w:val="007F3934"/>
    <w:rsid w:val="00801D44"/>
    <w:rsid w:val="00886B2D"/>
    <w:rsid w:val="00941FC0"/>
    <w:rsid w:val="00950395"/>
    <w:rsid w:val="00957E48"/>
    <w:rsid w:val="009B0DF8"/>
    <w:rsid w:val="009B577A"/>
    <w:rsid w:val="00A102A6"/>
    <w:rsid w:val="00A7374F"/>
    <w:rsid w:val="00AE7D64"/>
    <w:rsid w:val="00B0189C"/>
    <w:rsid w:val="00B45429"/>
    <w:rsid w:val="00B545C3"/>
    <w:rsid w:val="00B75D69"/>
    <w:rsid w:val="00BD57AC"/>
    <w:rsid w:val="00C3078C"/>
    <w:rsid w:val="00CF2B8C"/>
    <w:rsid w:val="00D92F25"/>
    <w:rsid w:val="00D9481E"/>
    <w:rsid w:val="00DE692B"/>
    <w:rsid w:val="00E62158"/>
    <w:rsid w:val="00E93E48"/>
    <w:rsid w:val="00EA72D0"/>
    <w:rsid w:val="00ED23E4"/>
    <w:rsid w:val="00ED392C"/>
    <w:rsid w:val="00F13E40"/>
    <w:rsid w:val="00F2720D"/>
    <w:rsid w:val="00F408CE"/>
    <w:rsid w:val="00F55518"/>
    <w:rsid w:val="00F62A70"/>
    <w:rsid w:val="00F723D9"/>
    <w:rsid w:val="00F7595E"/>
    <w:rsid w:val="00FA06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7FC63"/>
  <w15:chartTrackingRefBased/>
  <w15:docId w15:val="{CA31E479-69A9-4824-BACD-A24AD66CD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45429"/>
    <w:pPr>
      <w:widowControl w:val="0"/>
      <w:overflowPunct w:val="0"/>
      <w:autoSpaceDE w:val="0"/>
      <w:autoSpaceDN w:val="0"/>
      <w:adjustRightInd w:val="0"/>
      <w:spacing w:after="0" w:line="240" w:lineRule="auto"/>
    </w:pPr>
    <w:rPr>
      <w:rFonts w:ascii="Arial" w:eastAsia="Times New Roman" w:hAnsi="Arial"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VBz">
    <w:name w:val="BV Büz"/>
    <w:basedOn w:val="Standard"/>
    <w:qFormat/>
    <w:rsid w:val="00B45429"/>
    <w:pPr>
      <w:spacing w:before="120" w:after="120"/>
      <w:jc w:val="both"/>
    </w:pPr>
  </w:style>
  <w:style w:type="paragraph" w:customStyle="1" w:styleId="FormatvorlageBVBzVor0PtNach0Pt">
    <w:name w:val="Formatvorlage BV Büz + Vor:  0 Pt. Nach:  0 Pt."/>
    <w:basedOn w:val="BVBz"/>
    <w:rsid w:val="00B45429"/>
    <w:pPr>
      <w:spacing w:before="0" w:after="0"/>
    </w:pPr>
  </w:style>
  <w:style w:type="character" w:styleId="Hyperlink">
    <w:name w:val="Hyperlink"/>
    <w:basedOn w:val="Absatz-Standardschriftart"/>
    <w:uiPriority w:val="99"/>
    <w:unhideWhenUsed/>
    <w:rsid w:val="006A3C6C"/>
    <w:rPr>
      <w:color w:val="0563C1" w:themeColor="hyperlink"/>
      <w:u w:val="single"/>
    </w:rPr>
  </w:style>
  <w:style w:type="paragraph" w:styleId="Kopfzeile">
    <w:name w:val="header"/>
    <w:basedOn w:val="Standard"/>
    <w:link w:val="KopfzeileZchn"/>
    <w:uiPriority w:val="99"/>
    <w:unhideWhenUsed/>
    <w:rsid w:val="0007749E"/>
    <w:pPr>
      <w:tabs>
        <w:tab w:val="center" w:pos="4536"/>
        <w:tab w:val="right" w:pos="9072"/>
      </w:tabs>
    </w:pPr>
  </w:style>
  <w:style w:type="character" w:customStyle="1" w:styleId="KopfzeileZchn">
    <w:name w:val="Kopfzeile Zchn"/>
    <w:basedOn w:val="Absatz-Standardschriftart"/>
    <w:link w:val="Kopfzeile"/>
    <w:uiPriority w:val="99"/>
    <w:rsid w:val="0007749E"/>
    <w:rPr>
      <w:rFonts w:ascii="Arial" w:eastAsia="Times New Roman" w:hAnsi="Arial" w:cs="Times New Roman"/>
      <w:szCs w:val="20"/>
      <w:lang w:eastAsia="de-DE"/>
    </w:rPr>
  </w:style>
  <w:style w:type="paragraph" w:styleId="Fuzeile">
    <w:name w:val="footer"/>
    <w:basedOn w:val="Standard"/>
    <w:link w:val="FuzeileZchn"/>
    <w:uiPriority w:val="99"/>
    <w:unhideWhenUsed/>
    <w:rsid w:val="0007749E"/>
    <w:pPr>
      <w:tabs>
        <w:tab w:val="center" w:pos="4536"/>
        <w:tab w:val="right" w:pos="9072"/>
      </w:tabs>
    </w:pPr>
  </w:style>
  <w:style w:type="character" w:customStyle="1" w:styleId="FuzeileZchn">
    <w:name w:val="Fußzeile Zchn"/>
    <w:basedOn w:val="Absatz-Standardschriftart"/>
    <w:link w:val="Fuzeile"/>
    <w:uiPriority w:val="99"/>
    <w:rsid w:val="0007749E"/>
    <w:rPr>
      <w:rFonts w:ascii="Arial" w:eastAsia="Times New Roman" w:hAnsi="Arial" w:cs="Times New Roman"/>
      <w:szCs w:val="20"/>
      <w:lang w:eastAsia="de-DE"/>
    </w:rPr>
  </w:style>
  <w:style w:type="paragraph" w:styleId="Listenabsatz">
    <w:name w:val="List Paragraph"/>
    <w:basedOn w:val="Standard"/>
    <w:uiPriority w:val="34"/>
    <w:qFormat/>
    <w:rsid w:val="00304AFF"/>
    <w:pPr>
      <w:widowControl/>
      <w:overflowPunct/>
      <w:autoSpaceDE/>
      <w:autoSpaceDN/>
      <w:adjustRightInd/>
      <w:spacing w:after="160" w:line="259" w:lineRule="auto"/>
      <w:ind w:left="720"/>
      <w:contextualSpacing/>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89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2359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SVB</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Temps</dc:creator>
  <cp:keywords/>
  <dc:description/>
  <cp:lastModifiedBy>Temps, Claudia</cp:lastModifiedBy>
  <cp:revision>3</cp:revision>
  <dcterms:created xsi:type="dcterms:W3CDTF">2023-04-13T14:06:00Z</dcterms:created>
  <dcterms:modified xsi:type="dcterms:W3CDTF">2023-04-13T14:06:00Z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{ED7E5C02-822C-42E8-ABA7-C1ACBBF71209}</vt:lpwstr>
  </property>
  <property fmtid="{D5CDD505-2E9C-101B-9397-08002B2CF9AE}" pid="3" name="ReadOnly">
    <vt:lpwstr>True</vt:lpwstr>
  </property>
  <property fmtid="{D5CDD505-2E9C-101B-9397-08002B2CF9AE}" pid="4" name="DocTitle">
    <vt:lpwstr>41 Bauleitplanung\41.20 Örtliche Planungen\41.20.03 B-Pläne\_Stadt Bützow\41.20.03.15 Aufhebung Bebauungsplan Nr. 10 Schlossplatz\01_Aufstellungsbeschluss\2022-07-14 Bekanntmachung Aufstellungsbeschluss Aufhebung B-Plan Nr. 10 (Schreibgeschützt)</vt:lpwstr>
  </property>
  <property fmtid="{D5CDD505-2E9C-101B-9397-08002B2CF9AE}" pid="5" name="DocVersion">
    <vt:lpwstr>-1</vt:lpwstr>
  </property>
</Properties>
</file>